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1A6C7" w14:textId="24616FFF" w:rsidR="00CC7160" w:rsidRPr="004E3552" w:rsidRDefault="003A469E" w:rsidP="00CC7160">
      <w:pPr>
        <w:spacing w:after="160" w:line="259" w:lineRule="auto"/>
        <w:jc w:val="center"/>
        <w:rPr>
          <w:b/>
          <w:color w:val="00A6D9" w:themeColor="background2"/>
          <w:sz w:val="28"/>
        </w:rPr>
      </w:pPr>
      <w:r w:rsidRPr="004E3552">
        <w:rPr>
          <w:b/>
          <w:color w:val="00A6D9" w:themeColor="background2"/>
          <w:sz w:val="28"/>
        </w:rPr>
        <w:t>Plan de conformité ouv</w:t>
      </w:r>
      <w:bookmarkStart w:id="0" w:name="_GoBack"/>
      <w:bookmarkEnd w:id="0"/>
      <w:r w:rsidRPr="004E3552">
        <w:rPr>
          <w:b/>
          <w:color w:val="00A6D9" w:themeColor="background2"/>
          <w:sz w:val="28"/>
        </w:rPr>
        <w:t>rant droit à une</w:t>
      </w:r>
      <w:r w:rsidR="00CC7160" w:rsidRPr="004E3552">
        <w:rPr>
          <w:b/>
          <w:color w:val="00A6D9" w:themeColor="background2"/>
          <w:sz w:val="28"/>
        </w:rPr>
        <w:t xml:space="preserve"> dérogation </w:t>
      </w:r>
      <w:r w:rsidRPr="004E3552">
        <w:rPr>
          <w:b/>
          <w:color w:val="00A6D9" w:themeColor="background2"/>
          <w:sz w:val="28"/>
        </w:rPr>
        <w:t>aux limites d’émissions de CO</w:t>
      </w:r>
      <w:r w:rsidRPr="004E3552">
        <w:rPr>
          <w:b/>
          <w:color w:val="00A6D9" w:themeColor="background2"/>
          <w:sz w:val="28"/>
          <w:vertAlign w:val="subscript"/>
        </w:rPr>
        <w:t xml:space="preserve">2 </w:t>
      </w:r>
      <w:r w:rsidRPr="004E3552">
        <w:rPr>
          <w:b/>
          <w:color w:val="00A6D9" w:themeColor="background2"/>
          <w:sz w:val="28"/>
        </w:rPr>
        <w:t xml:space="preserve">pour la certification </w:t>
      </w:r>
      <w:r w:rsidR="00C37E6C" w:rsidRPr="004E3552">
        <w:rPr>
          <w:b/>
          <w:color w:val="00A6D9" w:themeColor="background2"/>
          <w:sz w:val="28"/>
        </w:rPr>
        <w:t xml:space="preserve">de </w:t>
      </w:r>
      <w:r w:rsidRPr="004E3552">
        <w:rPr>
          <w:b/>
          <w:color w:val="00A6D9" w:themeColor="background2"/>
          <w:sz w:val="28"/>
        </w:rPr>
        <w:t>capacité</w:t>
      </w:r>
      <w:r w:rsidR="00C37E6C" w:rsidRPr="004E3552">
        <w:rPr>
          <w:b/>
          <w:color w:val="00A6D9" w:themeColor="background2"/>
          <w:sz w:val="28"/>
        </w:rPr>
        <w:t>s</w:t>
      </w:r>
      <w:r w:rsidRPr="004E3552">
        <w:rPr>
          <w:b/>
          <w:color w:val="00A6D9" w:themeColor="background2"/>
          <w:sz w:val="28"/>
        </w:rPr>
        <w:t xml:space="preserve"> au titre de l’année de livraison 2025</w:t>
      </w:r>
      <w:r w:rsidR="0054299E" w:rsidRPr="004E3552">
        <w:rPr>
          <w:rStyle w:val="Appelnotedebasdep"/>
          <w:b/>
          <w:color w:val="00A6D9" w:themeColor="background2"/>
          <w:sz w:val="28"/>
        </w:rPr>
        <w:footnoteReference w:id="1"/>
      </w:r>
    </w:p>
    <w:p w14:paraId="25181C73" w14:textId="4C002953" w:rsidR="003A469E" w:rsidRDefault="00C37E6C" w:rsidP="0068302D">
      <w:pPr>
        <w:pStyle w:val="Sansinterligne"/>
        <w:spacing w:after="120"/>
      </w:pPr>
      <w:r>
        <w:br/>
      </w:r>
      <w:r w:rsidR="00CC7160">
        <w:t xml:space="preserve">Madame, Monsieur, </w:t>
      </w:r>
    </w:p>
    <w:p w14:paraId="290840CB" w14:textId="30275C2B" w:rsidR="001E628E" w:rsidRDefault="001E628E" w:rsidP="000A1E5F">
      <w:pPr>
        <w:spacing w:before="240" w:after="240" w:line="276" w:lineRule="auto"/>
        <w:jc w:val="both"/>
      </w:pPr>
      <w:r>
        <w:t xml:space="preserve">Conformément à </w:t>
      </w:r>
      <w:r w:rsidRPr="006F3940">
        <w:t>l’ar</w:t>
      </w:r>
      <w:r w:rsidR="0068302D">
        <w:t>t</w:t>
      </w:r>
      <w:r w:rsidRPr="006F3940">
        <w:t>icle D. 335-24-1 du code de l’énergie et</w:t>
      </w:r>
      <w:r>
        <w:rPr>
          <w:color w:val="1F497D"/>
        </w:rPr>
        <w:t xml:space="preserve"> </w:t>
      </w:r>
      <w:r w:rsidR="00654963">
        <w:t>à</w:t>
      </w:r>
      <w:r>
        <w:t xml:space="preserve"> l’opinion n°</w:t>
      </w:r>
      <w:r w:rsidRPr="001E628E">
        <w:t xml:space="preserve"> </w:t>
      </w:r>
      <w:r>
        <w:t>22/2019 de l’ACER</w:t>
      </w:r>
      <w:r>
        <w:rPr>
          <w:rStyle w:val="Appelnotedebasdep"/>
        </w:rPr>
        <w:footnoteReference w:id="2"/>
      </w:r>
      <w:r>
        <w:t xml:space="preserve">, je </w:t>
      </w:r>
      <w:r w:rsidR="00C37E6C">
        <w:t>soumets</w:t>
      </w:r>
      <w:r>
        <w:t xml:space="preserve"> par la présente un plan de conformité au titre de l’EDC </w:t>
      </w:r>
      <w:r w:rsidR="00C37E6C">
        <w:t>mentionnée</w:t>
      </w:r>
      <w:r>
        <w:t xml:space="preserve"> </w:t>
      </w:r>
      <w:r w:rsidR="004D7FAC">
        <w:t>ci-dessous</w:t>
      </w:r>
      <w:r>
        <w:t xml:space="preserve"> afin de perme</w:t>
      </w:r>
      <w:r w:rsidR="00654963">
        <w:t>ttre la certification pour l’AL</w:t>
      </w:r>
      <w:r w:rsidR="00C37E6C">
        <w:t xml:space="preserve"> </w:t>
      </w:r>
      <w:r>
        <w:t>2025</w:t>
      </w:r>
      <w:r w:rsidR="00654963">
        <w:t xml:space="preserve"> des capacités qu’elle comprend. Celles-ci </w:t>
      </w:r>
      <w:r>
        <w:t>excèdent</w:t>
      </w:r>
      <w:r w:rsidR="008430D0">
        <w:t>, au stade de la certification,</w:t>
      </w:r>
      <w:r>
        <w:t xml:space="preserve"> les </w:t>
      </w:r>
      <w:r w:rsidR="00BD5B8E">
        <w:t>limites</w:t>
      </w:r>
      <w:r>
        <w:t xml:space="preserve"> d’émissions de CO</w:t>
      </w:r>
      <w:r w:rsidRPr="001E628E">
        <w:rPr>
          <w:vertAlign w:val="subscript"/>
        </w:rPr>
        <w:t>2</w:t>
      </w:r>
      <w:r>
        <w:t xml:space="preserve"> </w:t>
      </w:r>
      <w:r w:rsidR="004D7FAC">
        <w:t>prévue</w:t>
      </w:r>
      <w:r w:rsidR="00D73089">
        <w:t>s</w:t>
      </w:r>
      <w:r w:rsidR="004D7FAC">
        <w:t xml:space="preserve"> par l’article </w:t>
      </w:r>
      <w:r w:rsidR="004D7FAC" w:rsidRPr="004D7FAC">
        <w:t>L.335-3 du code de l’énergie</w:t>
      </w:r>
      <w:r w:rsidR="004D7FAC">
        <w:t>.</w:t>
      </w:r>
    </w:p>
    <w:p w14:paraId="739D2B21" w14:textId="1030F4CB" w:rsidR="006F3940" w:rsidRDefault="005A6A51" w:rsidP="000A1E5F">
      <w:pPr>
        <w:spacing w:after="160"/>
        <w:ind w:left="709"/>
        <w:jc w:val="both"/>
      </w:pPr>
      <w:r w:rsidRPr="005A6A51">
        <w:t>Libellé d’EDC</w:t>
      </w:r>
      <w:r>
        <w:t xml:space="preserve"> </w:t>
      </w:r>
      <w:r w:rsidR="006F3940">
        <w:t>:</w:t>
      </w:r>
      <w:r w:rsidR="00C37E6C">
        <w:t xml:space="preserve"> </w:t>
      </w:r>
      <w:r w:rsidR="00C37E6C" w:rsidRPr="00C37E6C">
        <w:rPr>
          <w:highlight w:val="yellow"/>
        </w:rPr>
        <w:t>XXX</w:t>
      </w:r>
    </w:p>
    <w:p w14:paraId="6F8C8174" w14:textId="77777777" w:rsidR="006F3940" w:rsidRDefault="006F3940" w:rsidP="000A1E5F">
      <w:pPr>
        <w:spacing w:after="160"/>
        <w:ind w:left="709"/>
        <w:jc w:val="both"/>
      </w:pPr>
      <w:r>
        <w:t>Titulaire de l’EDC :</w:t>
      </w:r>
      <w:r w:rsidR="00C37E6C">
        <w:t xml:space="preserve"> </w:t>
      </w:r>
      <w:r w:rsidR="00C37E6C" w:rsidRPr="00C37E6C">
        <w:rPr>
          <w:highlight w:val="yellow"/>
        </w:rPr>
        <w:t>XXX</w:t>
      </w:r>
    </w:p>
    <w:p w14:paraId="7C4F31B4" w14:textId="77777777" w:rsidR="006F3940" w:rsidRDefault="006F3940" w:rsidP="000A1E5F">
      <w:pPr>
        <w:spacing w:after="160"/>
        <w:ind w:left="709"/>
        <w:jc w:val="both"/>
      </w:pPr>
      <w:r>
        <w:t>Filière :</w:t>
      </w:r>
      <w:r w:rsidR="00C37E6C">
        <w:t xml:space="preserve"> </w:t>
      </w:r>
      <w:r w:rsidR="00C37E6C" w:rsidRPr="00C37E6C">
        <w:rPr>
          <w:highlight w:val="yellow"/>
        </w:rPr>
        <w:t>XXX</w:t>
      </w:r>
    </w:p>
    <w:p w14:paraId="0532BC42" w14:textId="77777777" w:rsidR="006F3940" w:rsidRDefault="006F3940" w:rsidP="000A1E5F">
      <w:pPr>
        <w:spacing w:after="160"/>
        <w:ind w:left="709"/>
        <w:jc w:val="both"/>
      </w:pPr>
      <w:r>
        <w:t xml:space="preserve">Nombre de sites contenus par l’EDC : </w:t>
      </w:r>
      <w:r w:rsidR="00C37E6C" w:rsidRPr="00C37E6C">
        <w:rPr>
          <w:highlight w:val="yellow"/>
        </w:rPr>
        <w:t>XXX</w:t>
      </w:r>
    </w:p>
    <w:p w14:paraId="0ACDD395" w14:textId="24463DCA" w:rsidR="00720295" w:rsidRDefault="00720295" w:rsidP="006F3940">
      <w:pPr>
        <w:ind w:left="708"/>
        <w:jc w:val="both"/>
      </w:pPr>
      <w:r>
        <w:t>Nombre de sites contenus par l’EDC</w:t>
      </w:r>
      <w:r w:rsidR="00E00DB6">
        <w:t xml:space="preserve"> et</w:t>
      </w:r>
      <w:r>
        <w:t xml:space="preserve"> </w:t>
      </w:r>
      <w:r w:rsidR="00E06F20">
        <w:t xml:space="preserve">concernés par la demande de dérogation </w:t>
      </w:r>
      <w:r w:rsidR="00400DE5">
        <w:t>(</w:t>
      </w:r>
      <w:r w:rsidR="00400DE5" w:rsidRPr="00E06F20">
        <w:rPr>
          <w:i/>
        </w:rPr>
        <w:t>à détailler au sein du tableau figurant en annexe</w:t>
      </w:r>
      <w:r w:rsidR="00400DE5">
        <w:t>)</w:t>
      </w:r>
      <w:r>
        <w:t xml:space="preserve"> : </w:t>
      </w:r>
      <w:r w:rsidRPr="00C37E6C">
        <w:rPr>
          <w:highlight w:val="yellow"/>
        </w:rPr>
        <w:t>XXX</w:t>
      </w:r>
    </w:p>
    <w:p w14:paraId="066CD8D1" w14:textId="77777777" w:rsidR="006F3940" w:rsidRDefault="006F3940" w:rsidP="001E628E">
      <w:pPr>
        <w:jc w:val="both"/>
      </w:pPr>
    </w:p>
    <w:p w14:paraId="18C67D2E" w14:textId="77777777" w:rsidR="004D7FAC" w:rsidRDefault="004D7FAC" w:rsidP="00E06F20">
      <w:pPr>
        <w:spacing w:after="120" w:line="259" w:lineRule="auto"/>
        <w:jc w:val="both"/>
      </w:pPr>
      <w:r>
        <w:t>En contrepartie de ma certification, j</w:t>
      </w:r>
      <w:r w:rsidR="00251B8E">
        <w:t xml:space="preserve">e m’engage, par la présente demande, </w:t>
      </w:r>
      <w:r w:rsidR="00251B8E" w:rsidRPr="00251B8E">
        <w:t xml:space="preserve">à </w:t>
      </w:r>
      <w:r>
        <w:t xml:space="preserve">ce que les capacités comprises dans cette EDC n’excèdent pas, </w:t>
      </w:r>
      <w:r w:rsidR="00C37E6C">
        <w:t>au cours</w:t>
      </w:r>
      <w:r w:rsidR="00654963">
        <w:t xml:space="preserve"> de l’AL 2025, la limite d’émissions annuelles prévue </w:t>
      </w:r>
      <w:r>
        <w:t>par le code de l’énergie</w:t>
      </w:r>
      <w:r w:rsidR="00654963">
        <w:rPr>
          <w:rStyle w:val="Appelnotedebasdep"/>
        </w:rPr>
        <w:footnoteReference w:id="3"/>
      </w:r>
      <w:r>
        <w:t xml:space="preserve">. Pour ce faire, les capacités certifiées </w:t>
      </w:r>
      <w:r w:rsidR="00C37E6C">
        <w:t>ne devront pas</w:t>
      </w:r>
      <w:r w:rsidR="00251B8E" w:rsidRPr="00251B8E">
        <w:t xml:space="preserve"> </w:t>
      </w:r>
      <w:r w:rsidR="00C37E6C">
        <w:t xml:space="preserve">dépasser </w:t>
      </w:r>
      <w:r w:rsidR="00251B8E" w:rsidRPr="00251B8E">
        <w:t>un certain nombre d’heures</w:t>
      </w:r>
      <w:r w:rsidR="00251B8E">
        <w:t xml:space="preserve"> de fonctionnement </w:t>
      </w:r>
      <w:r w:rsidR="00C37E6C">
        <w:t xml:space="preserve">– variable selon les caractéristiques de chaque installation – </w:t>
      </w:r>
      <w:r w:rsidR="00251B8E">
        <w:t>pendant l’</w:t>
      </w:r>
      <w:r w:rsidR="00C37E6C">
        <w:t xml:space="preserve">AL </w:t>
      </w:r>
      <w:r w:rsidR="00251B8E">
        <w:t xml:space="preserve">2025, </w:t>
      </w:r>
      <w:r w:rsidR="008430D0">
        <w:t>de façon à vérifier l’équation suivante</w:t>
      </w:r>
      <w:r>
        <w:t> :</w:t>
      </w:r>
    </w:p>
    <w:p w14:paraId="102852C7" w14:textId="566BF877" w:rsidR="00E06F20" w:rsidRPr="00E06F20" w:rsidRDefault="00720295" w:rsidP="000A1E5F">
      <w:pPr>
        <w:spacing w:after="240" w:line="259" w:lineRule="auto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Emissions annuelles 2025</m:t>
          </m:r>
          <m:r>
            <m:rPr>
              <m:sty m:val="p"/>
            </m:rPr>
            <w:rPr>
              <w:rFonts w:ascii="Cambria Math" w:hAnsi="Cambria Math"/>
              <w:sz w:val="20"/>
            </w:rPr>
            <m:t>≤</m:t>
          </m:r>
          <m:r>
            <w:rPr>
              <w:rFonts w:ascii="Cambria Math" w:hAnsi="Cambria Math"/>
              <w:sz w:val="20"/>
            </w:rPr>
            <m:t>Limite d'émissions annuelles</m:t>
          </m:r>
        </m:oMath>
      </m:oMathPara>
    </w:p>
    <w:p w14:paraId="10E57F3F" w14:textId="792C68B6" w:rsidR="00E06F20" w:rsidRPr="00E06F20" w:rsidRDefault="00E06F20" w:rsidP="000A1E5F">
      <w:pPr>
        <w:spacing w:after="240" w:line="259" w:lineRule="auto"/>
        <w:jc w:val="both"/>
        <w:rPr>
          <w:rFonts w:eastAsiaTheme="minorEastAsia"/>
        </w:rPr>
      </w:pPr>
      <w:r w:rsidRPr="00E06F20">
        <w:t>Avec</w:t>
      </w:r>
      <w:r>
        <w:t xml:space="preserve"> </w:t>
      </w:r>
      <m:oMath>
        <m:r>
          <w:rPr>
            <w:rFonts w:ascii="Cambria Math" w:hAnsi="Cambria Math"/>
            <w:sz w:val="20"/>
          </w:rPr>
          <m:t>Emissions annuelles 2025=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 xml:space="preserve">Emissions spécifiques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gCO2/kWh</m:t>
                </m:r>
              </m:e>
            </m:d>
            <m:r>
              <w:rPr>
                <w:rFonts w:ascii="Cambria Math" w:hAnsi="Cambria Math"/>
                <w:sz w:val="20"/>
              </w:rPr>
              <m:t xml:space="preserve"> * Production annuelle 2025 (GWh)</m:t>
            </m:r>
          </m:num>
          <m:den>
            <m:r>
              <w:rPr>
                <w:rFonts w:ascii="Cambria Math" w:hAnsi="Cambria Math"/>
                <w:sz w:val="20"/>
              </w:rPr>
              <m:t>Puissance installée (MW)</m:t>
            </m:r>
          </m:den>
        </m:f>
      </m:oMath>
    </w:p>
    <w:p w14:paraId="1C47D013" w14:textId="1A145C2B" w:rsidR="00C37E6C" w:rsidRDefault="00C37E6C" w:rsidP="0068302D">
      <w:pPr>
        <w:spacing w:after="120" w:line="259" w:lineRule="auto"/>
        <w:jc w:val="both"/>
      </w:pPr>
      <w:r>
        <w:t xml:space="preserve">Je m’engage enfin, à l’issue de l’AL 2025 et, en tout état de cause, avant la </w:t>
      </w:r>
      <w:r w:rsidR="007C6012">
        <w:t>date limite de mise à d</w:t>
      </w:r>
      <w:r>
        <w:t>isposition du NCE estimé prévue à l’article 5.3.4 des règles du mécanisme de capacité, à justifier du respect de cette limite d’émissions annuelles.</w:t>
      </w:r>
      <w:r w:rsidR="0068302D">
        <w:t xml:space="preserve"> Cette justification, qui devra être adressée au destinataire de la demande de certification, devra, d’une part, rappeler les informations remplies ci-dessus et comprendre, d’autre part, le résultat de l’équation </w:t>
      </w:r>
      <w:r w:rsidR="009E664D">
        <w:t>précitée</w:t>
      </w:r>
      <w:r w:rsidR="0068302D">
        <w:t>.</w:t>
      </w:r>
    </w:p>
    <w:p w14:paraId="0A063602" w14:textId="77777777" w:rsidR="001E628E" w:rsidRDefault="00F62073" w:rsidP="00F62073">
      <w:pPr>
        <w:spacing w:line="259" w:lineRule="auto"/>
        <w:jc w:val="both"/>
      </w:pPr>
      <w:r>
        <w:t>Je reconnais</w:t>
      </w:r>
      <w:r w:rsidR="004D7FAC">
        <w:t> </w:t>
      </w:r>
      <w:r>
        <w:t xml:space="preserve">que </w:t>
      </w:r>
      <w:r w:rsidR="004D7FAC">
        <w:t>:</w:t>
      </w:r>
    </w:p>
    <w:p w14:paraId="2B529AAF" w14:textId="77777777" w:rsidR="00C37E6C" w:rsidRDefault="00C37E6C" w:rsidP="00F62073">
      <w:pPr>
        <w:pStyle w:val="Paragraphedeliste"/>
        <w:numPr>
          <w:ilvl w:val="0"/>
          <w:numId w:val="3"/>
        </w:numPr>
        <w:spacing w:line="259" w:lineRule="auto"/>
        <w:contextualSpacing w:val="0"/>
        <w:jc w:val="both"/>
      </w:pPr>
      <w:r>
        <w:t xml:space="preserve">le dépassement de ladite limite d’émissions annuelles ou l’absence d’envoi d’un document justificatif avant l’échéance </w:t>
      </w:r>
      <w:r w:rsidR="00F62073">
        <w:t>précisée au paragraphe précédent</w:t>
      </w:r>
      <w:r>
        <w:t xml:space="preserve"> </w:t>
      </w:r>
      <w:r w:rsidR="00F62073">
        <w:t>emporte la</w:t>
      </w:r>
      <w:r>
        <w:t xml:space="preserve"> nullité du NCE de l’EDC concernée ;</w:t>
      </w:r>
    </w:p>
    <w:p w14:paraId="1B04E8A5" w14:textId="77777777" w:rsidR="006F3940" w:rsidRDefault="006F3940" w:rsidP="0068302D">
      <w:pPr>
        <w:pStyle w:val="Paragraphedeliste"/>
        <w:numPr>
          <w:ilvl w:val="0"/>
          <w:numId w:val="3"/>
        </w:numPr>
        <w:spacing w:after="240" w:line="259" w:lineRule="auto"/>
        <w:ind w:left="714" w:hanging="357"/>
        <w:contextualSpacing w:val="0"/>
        <w:jc w:val="both"/>
      </w:pPr>
      <w:r>
        <w:t xml:space="preserve">ce plan de conformité et la dérogation associée ne sont valables qu’au </w:t>
      </w:r>
      <w:r w:rsidR="00C37E6C">
        <w:t>titre de</w:t>
      </w:r>
      <w:r>
        <w:t xml:space="preserve"> l’</w:t>
      </w:r>
      <w:r w:rsidR="00C37E6C">
        <w:t xml:space="preserve">AL </w:t>
      </w:r>
      <w:r>
        <w:t>2025</w:t>
      </w:r>
      <w:r w:rsidR="00C37E6C">
        <w:t>, à l’exclusion de toutes les autres AL.</w:t>
      </w:r>
    </w:p>
    <w:p w14:paraId="265DB6D8" w14:textId="77777777" w:rsidR="008430D0" w:rsidRDefault="00CC7160" w:rsidP="0068302D">
      <w:pPr>
        <w:spacing w:after="120" w:line="259" w:lineRule="auto"/>
        <w:jc w:val="both"/>
      </w:pPr>
      <w:r>
        <w:t>Je vous pr</w:t>
      </w:r>
      <w:r w:rsidR="00251B8E">
        <w:t xml:space="preserve">ie d’agréer, Madame, Monsieur, l’expression de mes salutations </w:t>
      </w:r>
      <w:r w:rsidR="006F3940">
        <w:t>respectueuses.</w:t>
      </w:r>
    </w:p>
    <w:p w14:paraId="1B7BD439" w14:textId="109F5C91" w:rsidR="000A1E5F" w:rsidRDefault="008430D0" w:rsidP="002C1555">
      <w:pPr>
        <w:spacing w:after="160" w:line="259" w:lineRule="auto"/>
        <w:ind w:left="5670"/>
        <w:jc w:val="center"/>
        <w:rPr>
          <w:b/>
          <w:sz w:val="24"/>
          <w:u w:val="single"/>
        </w:rPr>
      </w:pPr>
      <w:r w:rsidRPr="000A1E5F">
        <w:rPr>
          <w:highlight w:val="yellow"/>
        </w:rPr>
        <w:t>XXX</w:t>
      </w:r>
      <w:r w:rsidR="000A1E5F" w:rsidRPr="000A1E5F">
        <w:rPr>
          <w:highlight w:val="yellow"/>
        </w:rPr>
        <w:br/>
        <w:t>Signature</w:t>
      </w:r>
      <w:r w:rsidR="000A1E5F">
        <w:rPr>
          <w:b/>
          <w:sz w:val="24"/>
          <w:u w:val="single"/>
        </w:rPr>
        <w:br w:type="page"/>
      </w:r>
    </w:p>
    <w:p w14:paraId="11850082" w14:textId="065C3C24" w:rsidR="00400DE5" w:rsidRPr="004E3552" w:rsidRDefault="00E06F20" w:rsidP="000F13A7">
      <w:pPr>
        <w:spacing w:after="240" w:line="259" w:lineRule="auto"/>
        <w:jc w:val="both"/>
        <w:rPr>
          <w:b/>
          <w:color w:val="00A6D9" w:themeColor="background2"/>
          <w:sz w:val="24"/>
        </w:rPr>
      </w:pPr>
      <w:r w:rsidRPr="004E3552">
        <w:rPr>
          <w:b/>
          <w:color w:val="00A6D9" w:themeColor="background2"/>
          <w:sz w:val="24"/>
        </w:rPr>
        <w:lastRenderedPageBreak/>
        <w:t xml:space="preserve">Annexe : </w:t>
      </w:r>
      <w:r w:rsidR="00400DE5" w:rsidRPr="004E3552">
        <w:rPr>
          <w:b/>
          <w:color w:val="00A6D9" w:themeColor="background2"/>
          <w:sz w:val="24"/>
        </w:rPr>
        <w:t>Tableau</w:t>
      </w:r>
      <w:r w:rsidRPr="004E3552">
        <w:rPr>
          <w:b/>
          <w:color w:val="00A6D9" w:themeColor="background2"/>
          <w:sz w:val="24"/>
        </w:rPr>
        <w:t xml:space="preserve"> des sites contenus par l’EDC</w:t>
      </w:r>
      <w:r w:rsidR="00A413DA" w:rsidRPr="004E3552">
        <w:rPr>
          <w:b/>
          <w:color w:val="00A6D9" w:themeColor="background2"/>
          <w:sz w:val="24"/>
        </w:rPr>
        <w:t xml:space="preserve"> et</w:t>
      </w:r>
      <w:r w:rsidRPr="004E3552">
        <w:rPr>
          <w:b/>
          <w:color w:val="00A6D9" w:themeColor="background2"/>
          <w:sz w:val="24"/>
        </w:rPr>
        <w:t xml:space="preserve"> concernés par la demande de dérogation</w:t>
      </w:r>
    </w:p>
    <w:tbl>
      <w:tblPr>
        <w:tblW w:w="893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3260"/>
      </w:tblGrid>
      <w:tr w:rsidR="00400DE5" w14:paraId="0BF4F770" w14:textId="77777777" w:rsidTr="00E06F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24081" w14:textId="77777777" w:rsidR="00400DE5" w:rsidRPr="00E06F20" w:rsidRDefault="00400DE5" w:rsidP="00400DE5">
            <w:pPr>
              <w:jc w:val="center"/>
              <w:rPr>
                <w:b/>
                <w:lang w:eastAsia="fr-FR"/>
              </w:rPr>
            </w:pPr>
            <w:r w:rsidRPr="00E06F20">
              <w:rPr>
                <w:b/>
                <w:lang w:eastAsia="fr-FR"/>
              </w:rPr>
              <w:t>Identifiant du site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17DAF" w14:textId="77777777" w:rsidR="00400DE5" w:rsidRPr="00E06F20" w:rsidRDefault="00400DE5" w:rsidP="00400DE5">
            <w:pPr>
              <w:jc w:val="center"/>
              <w:rPr>
                <w:b/>
                <w:lang w:eastAsia="fr-FR"/>
              </w:rPr>
            </w:pPr>
            <w:r w:rsidRPr="00E06F20">
              <w:rPr>
                <w:b/>
                <w:lang w:eastAsia="fr-FR"/>
              </w:rPr>
              <w:t xml:space="preserve">Emissions spécifiques </w:t>
            </w:r>
            <w:r w:rsidRPr="00E06F20">
              <w:rPr>
                <w:b/>
                <w:i/>
                <w:sz w:val="20"/>
                <w:lang w:eastAsia="fr-FR"/>
              </w:rPr>
              <w:t>(gCO</w:t>
            </w:r>
            <w:r w:rsidRPr="00E06F20">
              <w:rPr>
                <w:b/>
                <w:i/>
                <w:sz w:val="20"/>
                <w:vertAlign w:val="subscript"/>
                <w:lang w:eastAsia="fr-FR"/>
              </w:rPr>
              <w:t>2</w:t>
            </w:r>
            <w:r w:rsidRPr="00E06F20">
              <w:rPr>
                <w:b/>
                <w:i/>
                <w:sz w:val="20"/>
                <w:lang w:eastAsia="fr-FR"/>
              </w:rPr>
              <w:t>/kWh)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A747" w14:textId="77777777" w:rsidR="00400DE5" w:rsidRPr="00E06F20" w:rsidRDefault="00400DE5" w:rsidP="00400DE5">
            <w:pPr>
              <w:jc w:val="center"/>
              <w:rPr>
                <w:b/>
                <w:lang w:eastAsia="fr-FR"/>
              </w:rPr>
            </w:pPr>
            <w:r w:rsidRPr="00E06F20">
              <w:rPr>
                <w:b/>
                <w:lang w:eastAsia="fr-FR"/>
              </w:rPr>
              <w:t xml:space="preserve">Puissance installée </w:t>
            </w:r>
            <w:r w:rsidRPr="00E06F20">
              <w:rPr>
                <w:b/>
                <w:i/>
                <w:sz w:val="20"/>
                <w:lang w:eastAsia="fr-FR"/>
              </w:rPr>
              <w:t>(MW)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0F648" w14:textId="150BB2DE" w:rsidR="00400DE5" w:rsidRPr="00E06F20" w:rsidRDefault="00E06F20" w:rsidP="00E06F20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Engagement de p</w:t>
            </w:r>
            <w:r w:rsidR="00400DE5" w:rsidRPr="00E06F20">
              <w:rPr>
                <w:b/>
                <w:lang w:eastAsia="fr-FR"/>
              </w:rPr>
              <w:t xml:space="preserve">roduction </w:t>
            </w:r>
            <w:r>
              <w:rPr>
                <w:b/>
                <w:lang w:eastAsia="fr-FR"/>
              </w:rPr>
              <w:br/>
              <w:t xml:space="preserve">maximale </w:t>
            </w:r>
            <w:r w:rsidRPr="00E06F20">
              <w:rPr>
                <w:b/>
                <w:lang w:eastAsia="fr-FR"/>
              </w:rPr>
              <w:t>2025</w:t>
            </w:r>
            <w:r>
              <w:rPr>
                <w:b/>
                <w:lang w:eastAsia="fr-FR"/>
              </w:rPr>
              <w:t xml:space="preserve"> </w:t>
            </w:r>
            <w:r w:rsidR="00400DE5" w:rsidRPr="00E06F20">
              <w:rPr>
                <w:b/>
                <w:i/>
                <w:sz w:val="20"/>
                <w:lang w:eastAsia="fr-FR"/>
              </w:rPr>
              <w:t>(</w:t>
            </w:r>
            <w:proofErr w:type="spellStart"/>
            <w:r w:rsidR="00400DE5" w:rsidRPr="00E06F20">
              <w:rPr>
                <w:b/>
                <w:i/>
                <w:sz w:val="20"/>
                <w:lang w:eastAsia="fr-FR"/>
              </w:rPr>
              <w:t>GWh</w:t>
            </w:r>
            <w:proofErr w:type="spellEnd"/>
            <w:r w:rsidR="00400DE5" w:rsidRPr="00E06F20">
              <w:rPr>
                <w:b/>
                <w:i/>
                <w:sz w:val="20"/>
                <w:lang w:eastAsia="fr-FR"/>
              </w:rPr>
              <w:t>)</w:t>
            </w:r>
          </w:p>
        </w:tc>
      </w:tr>
      <w:tr w:rsidR="00E06F20" w14:paraId="4C481C4D" w14:textId="77777777" w:rsidTr="00E06F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6338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234BC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DE87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866E" w14:textId="77777777" w:rsidR="00E06F20" w:rsidRDefault="00E06F20" w:rsidP="00E06F20">
            <w:pPr>
              <w:jc w:val="center"/>
              <w:rPr>
                <w:lang w:eastAsia="fr-FR"/>
              </w:rPr>
            </w:pPr>
          </w:p>
        </w:tc>
      </w:tr>
      <w:tr w:rsidR="00E06F20" w14:paraId="5F5D899B" w14:textId="77777777" w:rsidTr="00E06F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C780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2017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DABD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49F8" w14:textId="77777777" w:rsidR="00E06F20" w:rsidRDefault="00E06F20" w:rsidP="00E06F20">
            <w:pPr>
              <w:jc w:val="center"/>
              <w:rPr>
                <w:lang w:eastAsia="fr-FR"/>
              </w:rPr>
            </w:pPr>
          </w:p>
        </w:tc>
      </w:tr>
      <w:tr w:rsidR="00E06F20" w14:paraId="0A882140" w14:textId="77777777" w:rsidTr="00E06F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2E11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32B60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DC9E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4B9B" w14:textId="77777777" w:rsidR="00E06F20" w:rsidRDefault="00E06F20" w:rsidP="00E06F20">
            <w:pPr>
              <w:jc w:val="center"/>
              <w:rPr>
                <w:lang w:eastAsia="fr-FR"/>
              </w:rPr>
            </w:pPr>
          </w:p>
        </w:tc>
      </w:tr>
      <w:tr w:rsidR="00E06F20" w14:paraId="4E867901" w14:textId="77777777" w:rsidTr="00E06F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E9F9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B212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5AB8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1A30" w14:textId="77777777" w:rsidR="00E06F20" w:rsidRDefault="00E06F20" w:rsidP="00E06F20">
            <w:pPr>
              <w:jc w:val="center"/>
              <w:rPr>
                <w:lang w:eastAsia="fr-FR"/>
              </w:rPr>
            </w:pPr>
          </w:p>
        </w:tc>
      </w:tr>
      <w:tr w:rsidR="00E06F20" w14:paraId="12AE364C" w14:textId="77777777" w:rsidTr="00E06F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7267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A8B2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6EE3" w14:textId="77777777" w:rsidR="00E06F20" w:rsidRDefault="00E06F20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B31D" w14:textId="77777777" w:rsidR="00E06F20" w:rsidRDefault="00E06F20" w:rsidP="00E06F20">
            <w:pPr>
              <w:jc w:val="center"/>
              <w:rPr>
                <w:lang w:eastAsia="fr-FR"/>
              </w:rPr>
            </w:pPr>
          </w:p>
        </w:tc>
      </w:tr>
      <w:tr w:rsidR="00C064A6" w14:paraId="58E5012F" w14:textId="77777777" w:rsidTr="00E06F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50F6" w14:textId="77777777" w:rsidR="00C064A6" w:rsidRDefault="00C064A6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BB8F8" w14:textId="77777777" w:rsidR="00C064A6" w:rsidRDefault="00C064A6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E67F" w14:textId="77777777" w:rsidR="00C064A6" w:rsidRDefault="00C064A6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E7F42" w14:textId="77777777" w:rsidR="00C064A6" w:rsidRDefault="00C064A6" w:rsidP="00E06F20">
            <w:pPr>
              <w:jc w:val="center"/>
              <w:rPr>
                <w:lang w:eastAsia="fr-FR"/>
              </w:rPr>
            </w:pPr>
          </w:p>
        </w:tc>
      </w:tr>
      <w:tr w:rsidR="00C064A6" w14:paraId="588D1BA9" w14:textId="77777777" w:rsidTr="00E06F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CC6D" w14:textId="77777777" w:rsidR="00C064A6" w:rsidRDefault="00C064A6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4810" w14:textId="77777777" w:rsidR="00C064A6" w:rsidRDefault="00C064A6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7F2E" w14:textId="77777777" w:rsidR="00C064A6" w:rsidRDefault="00C064A6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DABC" w14:textId="77777777" w:rsidR="00C064A6" w:rsidRDefault="00C064A6" w:rsidP="00E06F20">
            <w:pPr>
              <w:jc w:val="center"/>
              <w:rPr>
                <w:lang w:eastAsia="fr-FR"/>
              </w:rPr>
            </w:pPr>
          </w:p>
        </w:tc>
      </w:tr>
      <w:tr w:rsidR="00C064A6" w14:paraId="2FDE1268" w14:textId="77777777" w:rsidTr="00E06F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EEC6" w14:textId="77777777" w:rsidR="00C064A6" w:rsidRDefault="00C064A6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28E0" w14:textId="77777777" w:rsidR="00C064A6" w:rsidRDefault="00C064A6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F876" w14:textId="77777777" w:rsidR="00C064A6" w:rsidRDefault="00C064A6" w:rsidP="00400DE5">
            <w:pPr>
              <w:jc w:val="center"/>
              <w:rPr>
                <w:lang w:eastAsia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8D9A" w14:textId="77777777" w:rsidR="00C064A6" w:rsidRDefault="00C064A6" w:rsidP="00E06F20">
            <w:pPr>
              <w:jc w:val="center"/>
              <w:rPr>
                <w:lang w:eastAsia="fr-FR"/>
              </w:rPr>
            </w:pPr>
          </w:p>
        </w:tc>
      </w:tr>
      <w:tr w:rsidR="00400DE5" w14:paraId="09877E8F" w14:textId="77777777" w:rsidTr="00E06F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2E8C" w14:textId="77777777" w:rsidR="00400DE5" w:rsidRDefault="00400DE5">
            <w:pPr>
              <w:rPr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86CD" w14:textId="77777777" w:rsidR="00400DE5" w:rsidRDefault="00400DE5">
            <w:pPr>
              <w:rPr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4D6E" w14:textId="77777777" w:rsidR="00400DE5" w:rsidRDefault="00400DE5">
            <w:pPr>
              <w:rPr>
                <w:lang w:eastAsia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181A" w14:textId="77777777" w:rsidR="00400DE5" w:rsidRDefault="00400DE5">
            <w:pPr>
              <w:rPr>
                <w:lang w:eastAsia="fr-FR"/>
              </w:rPr>
            </w:pPr>
          </w:p>
        </w:tc>
      </w:tr>
    </w:tbl>
    <w:p w14:paraId="481D05CB" w14:textId="77777777" w:rsidR="00400DE5" w:rsidRPr="006F3940" w:rsidRDefault="00400DE5" w:rsidP="00400DE5">
      <w:pPr>
        <w:spacing w:after="160" w:line="259" w:lineRule="auto"/>
        <w:jc w:val="both"/>
      </w:pPr>
    </w:p>
    <w:sectPr w:rsidR="00400DE5" w:rsidRPr="006F3940" w:rsidSect="0026444F">
      <w:headerReference w:type="first" r:id="rId8"/>
      <w:pgSz w:w="11906" w:h="16838"/>
      <w:pgMar w:top="993" w:right="1417" w:bottom="56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9B317" w14:textId="77777777" w:rsidR="00254AF7" w:rsidRDefault="00254AF7" w:rsidP="001E628E">
      <w:r>
        <w:separator/>
      </w:r>
    </w:p>
  </w:endnote>
  <w:endnote w:type="continuationSeparator" w:id="0">
    <w:p w14:paraId="000CB728" w14:textId="77777777" w:rsidR="00254AF7" w:rsidRDefault="00254AF7" w:rsidP="001E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38372" w14:textId="77777777" w:rsidR="00254AF7" w:rsidRDefault="00254AF7" w:rsidP="001E628E">
      <w:r>
        <w:separator/>
      </w:r>
    </w:p>
  </w:footnote>
  <w:footnote w:type="continuationSeparator" w:id="0">
    <w:p w14:paraId="7D92DBCD" w14:textId="77777777" w:rsidR="00254AF7" w:rsidRDefault="00254AF7" w:rsidP="001E628E">
      <w:r>
        <w:continuationSeparator/>
      </w:r>
    </w:p>
  </w:footnote>
  <w:footnote w:id="1">
    <w:p w14:paraId="49125F48" w14:textId="31B87408" w:rsidR="0054299E" w:rsidRDefault="0054299E" w:rsidP="0054299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BC65A1">
        <w:t xml:space="preserve">Seuls </w:t>
      </w:r>
      <w:r>
        <w:t xml:space="preserve">les sites </w:t>
      </w:r>
      <w:r w:rsidR="00E06F20">
        <w:t>ayant signé leur premier contrat d’accès au réseau avant le 4 juillet 2019</w:t>
      </w:r>
      <w:r w:rsidR="00BC65A1">
        <w:t xml:space="preserve"> sont éligibles à cette dérogation</w:t>
      </w:r>
      <w:r w:rsidR="00E06F20">
        <w:t>.</w:t>
      </w:r>
    </w:p>
  </w:footnote>
  <w:footnote w:id="2">
    <w:p w14:paraId="79D9775F" w14:textId="77777777" w:rsidR="001E628E" w:rsidRDefault="001E628E" w:rsidP="0054299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Opinion n°</w:t>
      </w:r>
      <w:r w:rsidRPr="001E628E">
        <w:t xml:space="preserve"> </w:t>
      </w:r>
      <w:r>
        <w:t>22/2019 du 17 décembre 2019 de l’Agence de coopération</w:t>
      </w:r>
      <w:r w:rsidR="00654963">
        <w:t xml:space="preserve"> des régulateurs de l’énergie </w:t>
      </w:r>
      <w:r>
        <w:t xml:space="preserve">relative au calcul des </w:t>
      </w:r>
      <w:r w:rsidRPr="001E628E">
        <w:t>limites d’émissions de CO2 pour</w:t>
      </w:r>
      <w:r>
        <w:t xml:space="preserve"> la participation à un mécanisme de capacité</w:t>
      </w:r>
      <w:r w:rsidR="00654963">
        <w:t>, paragraphe 6.a).</w:t>
      </w:r>
    </w:p>
  </w:footnote>
  <w:footnote w:id="3">
    <w:p w14:paraId="26C569B4" w14:textId="12D0F5E7" w:rsidR="00654963" w:rsidRPr="00654963" w:rsidRDefault="00654963">
      <w:pPr>
        <w:pStyle w:val="Notedebasdepage"/>
      </w:pPr>
      <w:r>
        <w:rPr>
          <w:rStyle w:val="Appelnotedebasdep"/>
        </w:rPr>
        <w:footnoteRef/>
      </w:r>
      <w:r>
        <w:t xml:space="preserve"> Pour rappel, cette limite s’établit à 350 kgCO</w:t>
      </w:r>
      <w:r w:rsidRPr="00654963">
        <w:rPr>
          <w:vertAlign w:val="subscript"/>
        </w:rPr>
        <w:t>2</w:t>
      </w:r>
      <w:r w:rsidR="00D220B5">
        <w:t>/</w:t>
      </w:r>
      <w:proofErr w:type="spellStart"/>
      <w:r w:rsidR="00D220B5">
        <w:t>k</w:t>
      </w:r>
      <w:r>
        <w:t>We</w:t>
      </w:r>
      <w:proofErr w:type="spellEnd"/>
      <w:r>
        <w:t>/an.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16F1B" w14:textId="0D73E724" w:rsidR="004E3552" w:rsidRPr="004E3552" w:rsidRDefault="004E3552" w:rsidP="008C2789">
    <w:pPr>
      <w:pStyle w:val="En-tte"/>
      <w:tabs>
        <w:tab w:val="clear" w:pos="9072"/>
        <w:tab w:val="right" w:pos="8789"/>
      </w:tabs>
      <w:ind w:left="-567" w:right="-426"/>
      <w:jc w:val="center"/>
      <w:rPr>
        <w:i/>
        <w:iCs/>
        <w:color w:val="A6A6A6" w:themeColor="background1" w:themeShade="A6"/>
        <w:sz w:val="20"/>
      </w:rPr>
    </w:pPr>
    <w:r w:rsidRPr="004E3552">
      <w:rPr>
        <w:i/>
        <w:color w:val="A6A6A6" w:themeColor="background1" w:themeShade="A6"/>
        <w:sz w:val="20"/>
      </w:rPr>
      <w:t xml:space="preserve">Si l’EDC ne </w:t>
    </w:r>
    <w:r w:rsidR="008D0FB5">
      <w:rPr>
        <w:i/>
        <w:color w:val="A6A6A6" w:themeColor="background1" w:themeShade="A6"/>
        <w:sz w:val="20"/>
      </w:rPr>
      <w:t>contient</w:t>
    </w:r>
    <w:r w:rsidRPr="004E3552">
      <w:rPr>
        <w:i/>
        <w:color w:val="A6A6A6" w:themeColor="background1" w:themeShade="A6"/>
        <w:sz w:val="20"/>
      </w:rPr>
      <w:t xml:space="preserve"> que des capacités </w:t>
    </w:r>
    <w:r w:rsidR="008D0FB5">
      <w:rPr>
        <w:i/>
        <w:iCs/>
        <w:color w:val="A6A6A6" w:themeColor="background1" w:themeShade="A6"/>
        <w:sz w:val="20"/>
      </w:rPr>
      <w:t>excédant</w:t>
    </w:r>
    <w:r w:rsidRPr="004E3552">
      <w:rPr>
        <w:i/>
        <w:iCs/>
        <w:color w:val="A6A6A6" w:themeColor="background1" w:themeShade="A6"/>
        <w:sz w:val="20"/>
      </w:rPr>
      <w:t xml:space="preserve"> les limites d’émissions de CO</w:t>
    </w:r>
    <w:r w:rsidRPr="004E3552">
      <w:rPr>
        <w:i/>
        <w:iCs/>
        <w:color w:val="A6A6A6" w:themeColor="background1" w:themeShade="A6"/>
        <w:sz w:val="20"/>
        <w:vertAlign w:val="subscript"/>
      </w:rPr>
      <w:t>2</w:t>
    </w:r>
    <w:r w:rsidRPr="004E3552">
      <w:rPr>
        <w:iCs/>
        <w:color w:val="A6A6A6" w:themeColor="background1" w:themeShade="A6"/>
        <w:sz w:val="20"/>
      </w:rPr>
      <w:t xml:space="preserve">, </w:t>
    </w:r>
    <w:r w:rsidR="008D0FB5">
      <w:rPr>
        <w:i/>
        <w:iCs/>
        <w:color w:val="A6A6A6" w:themeColor="background1" w:themeShade="A6"/>
        <w:sz w:val="20"/>
      </w:rPr>
      <w:t>le présent document remplace</w:t>
    </w:r>
    <w:r w:rsidRPr="004E3552">
      <w:rPr>
        <w:i/>
        <w:iCs/>
        <w:color w:val="A6A6A6" w:themeColor="background1" w:themeShade="A6"/>
        <w:sz w:val="20"/>
      </w:rPr>
      <w:t xml:space="preserve"> le fichier de calcul d’émissions de CO</w:t>
    </w:r>
    <w:r w:rsidRPr="004E3552">
      <w:rPr>
        <w:i/>
        <w:iCs/>
        <w:color w:val="A6A6A6" w:themeColor="background1" w:themeShade="A6"/>
        <w:sz w:val="20"/>
        <w:vertAlign w:val="subscript"/>
      </w:rPr>
      <w:t>2</w:t>
    </w:r>
    <w:r w:rsidRPr="004E3552">
      <w:rPr>
        <w:i/>
        <w:iCs/>
        <w:color w:val="A6A6A6" w:themeColor="background1" w:themeShade="A6"/>
        <w:sz w:val="20"/>
      </w:rPr>
      <w:t xml:space="preserve"> prévu par les règles</w:t>
    </w:r>
    <w:r w:rsidR="0026444F">
      <w:rPr>
        <w:i/>
        <w:iCs/>
        <w:color w:val="A6A6A6" w:themeColor="background1" w:themeShade="A6"/>
        <w:sz w:val="20"/>
      </w:rPr>
      <w:t xml:space="preserve">, ce dernier ne devant pas contenir de capacités </w:t>
    </w:r>
    <w:r w:rsidR="008D0FB5">
      <w:rPr>
        <w:i/>
        <w:iCs/>
        <w:color w:val="A6A6A6" w:themeColor="background1" w:themeShade="A6"/>
        <w:sz w:val="20"/>
      </w:rPr>
      <w:t>excédant les</w:t>
    </w:r>
    <w:r w:rsidR="0026444F">
      <w:rPr>
        <w:i/>
        <w:iCs/>
        <w:color w:val="A6A6A6" w:themeColor="background1" w:themeShade="A6"/>
        <w:sz w:val="20"/>
      </w:rPr>
      <w:t>dites limites</w:t>
    </w:r>
    <w:r w:rsidRPr="004E3552">
      <w:rPr>
        <w:i/>
        <w:iCs/>
        <w:color w:val="A6A6A6" w:themeColor="background1" w:themeShade="A6"/>
        <w:sz w:val="20"/>
      </w:rPr>
      <w:t>.</w:t>
    </w:r>
  </w:p>
  <w:p w14:paraId="7244625B" w14:textId="77777777" w:rsidR="004E3552" w:rsidRDefault="004E35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0CE"/>
    <w:multiLevelType w:val="multilevel"/>
    <w:tmpl w:val="887E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840F9"/>
    <w:multiLevelType w:val="hybridMultilevel"/>
    <w:tmpl w:val="AF306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66D0C"/>
    <w:multiLevelType w:val="hybridMultilevel"/>
    <w:tmpl w:val="59FCB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0"/>
    <w:rsid w:val="00044275"/>
    <w:rsid w:val="000A1E5F"/>
    <w:rsid w:val="000C09BD"/>
    <w:rsid w:val="000F13A7"/>
    <w:rsid w:val="001E628E"/>
    <w:rsid w:val="00225DAE"/>
    <w:rsid w:val="00251B8E"/>
    <w:rsid w:val="00254AF7"/>
    <w:rsid w:val="0026444F"/>
    <w:rsid w:val="002739BC"/>
    <w:rsid w:val="002748DA"/>
    <w:rsid w:val="002C1555"/>
    <w:rsid w:val="00326E78"/>
    <w:rsid w:val="00382DB0"/>
    <w:rsid w:val="003A469E"/>
    <w:rsid w:val="003B5A27"/>
    <w:rsid w:val="003F4F4E"/>
    <w:rsid w:val="00400DE5"/>
    <w:rsid w:val="004379E9"/>
    <w:rsid w:val="0049750F"/>
    <w:rsid w:val="004D7FAC"/>
    <w:rsid w:val="004E3552"/>
    <w:rsid w:val="0054299E"/>
    <w:rsid w:val="00564577"/>
    <w:rsid w:val="005A6A51"/>
    <w:rsid w:val="005D240A"/>
    <w:rsid w:val="005E5968"/>
    <w:rsid w:val="00637569"/>
    <w:rsid w:val="00654963"/>
    <w:rsid w:val="0068302D"/>
    <w:rsid w:val="006D3075"/>
    <w:rsid w:val="006F3940"/>
    <w:rsid w:val="006F6993"/>
    <w:rsid w:val="00701A5F"/>
    <w:rsid w:val="00720295"/>
    <w:rsid w:val="007231DF"/>
    <w:rsid w:val="007C6012"/>
    <w:rsid w:val="008430D0"/>
    <w:rsid w:val="00871BBD"/>
    <w:rsid w:val="008C1B54"/>
    <w:rsid w:val="008C2789"/>
    <w:rsid w:val="008D0FB5"/>
    <w:rsid w:val="009077FF"/>
    <w:rsid w:val="00950E67"/>
    <w:rsid w:val="00985ACA"/>
    <w:rsid w:val="009D79C7"/>
    <w:rsid w:val="009E664D"/>
    <w:rsid w:val="00A413DA"/>
    <w:rsid w:val="00A72E43"/>
    <w:rsid w:val="00A95742"/>
    <w:rsid w:val="00BC65A1"/>
    <w:rsid w:val="00BD5B8E"/>
    <w:rsid w:val="00C064A6"/>
    <w:rsid w:val="00C37E6C"/>
    <w:rsid w:val="00CC7160"/>
    <w:rsid w:val="00CE6B33"/>
    <w:rsid w:val="00D220B5"/>
    <w:rsid w:val="00D73089"/>
    <w:rsid w:val="00DA0295"/>
    <w:rsid w:val="00E00DB6"/>
    <w:rsid w:val="00E06F20"/>
    <w:rsid w:val="00EC1D15"/>
    <w:rsid w:val="00F11CBD"/>
    <w:rsid w:val="00F62073"/>
    <w:rsid w:val="00F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2021"/>
  <w15:chartTrackingRefBased/>
  <w15:docId w15:val="{0A225315-AB9E-470B-A0B2-482B254B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60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716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469E"/>
    <w:rPr>
      <w:color w:val="3D70AD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62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628E"/>
    <w:rPr>
      <w:rFonts w:ascii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628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F39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39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3940"/>
    <w:rPr>
      <w:rFonts w:ascii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F39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3940"/>
    <w:rPr>
      <w:rFonts w:ascii="Calibri" w:hAnsi="Calibri" w:cs="Calibri"/>
      <w:color w:val="000000"/>
    </w:rPr>
  </w:style>
  <w:style w:type="paragraph" w:styleId="Sansinterligne">
    <w:name w:val="No Spacing"/>
    <w:uiPriority w:val="1"/>
    <w:qFormat/>
    <w:rsid w:val="004D7FAC"/>
    <w:pPr>
      <w:spacing w:after="0" w:line="240" w:lineRule="auto"/>
    </w:pPr>
    <w:rPr>
      <w:rFonts w:ascii="Calibri" w:hAnsi="Calibri" w:cs="Calibri"/>
      <w:color w:val="000000"/>
    </w:rPr>
  </w:style>
  <w:style w:type="character" w:styleId="Textedelespacerserv">
    <w:name w:val="Placeholder Text"/>
    <w:basedOn w:val="Policepardfaut"/>
    <w:uiPriority w:val="99"/>
    <w:semiHidden/>
    <w:rsid w:val="004D7FA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01A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A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1A5F"/>
    <w:rPr>
      <w:rFonts w:ascii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A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A5F"/>
    <w:rPr>
      <w:rFonts w:ascii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A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A5F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24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RTE">
  <a:themeElements>
    <a:clrScheme name="RTE">
      <a:dk1>
        <a:srgbClr val="000000"/>
      </a:dk1>
      <a:lt1>
        <a:srgbClr val="FFFFFF"/>
      </a:lt1>
      <a:dk2>
        <a:srgbClr val="3D70AD"/>
      </a:dk2>
      <a:lt2>
        <a:srgbClr val="00A6D9"/>
      </a:lt2>
      <a:accent1>
        <a:srgbClr val="009E8F"/>
      </a:accent1>
      <a:accent2>
        <a:srgbClr val="FFE500"/>
      </a:accent2>
      <a:accent3>
        <a:srgbClr val="EC775C"/>
      </a:accent3>
      <a:accent4>
        <a:srgbClr val="DC0059"/>
      </a:accent4>
      <a:accent5>
        <a:srgbClr val="7D5A9F"/>
      </a:accent5>
      <a:accent6>
        <a:srgbClr val="F6AB4D"/>
      </a:accent6>
      <a:hlink>
        <a:srgbClr val="00A6D9"/>
      </a:hlink>
      <a:folHlink>
        <a:srgbClr val="3D70AD"/>
      </a:folHlink>
    </a:clrScheme>
    <a:fontScheme name="RT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CD98-6F99-42FD-9D39-E48D78DB1124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22783</vt:lpwstr>
  </property>
  <property fmtid="{D5CDD505-2E9C-101B-9397-08002B2CF9AE}" pid="4" name="OptimizationTime">
    <vt:lpwstr>20221026_2017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MARCIOT Hugo</dc:creator>
  <cp:keywords/>
  <dc:description/>
  <cp:lastModifiedBy>MARCIOT Hugo</cp:lastModifiedBy>
  <cp:revision>10</cp:revision>
  <dcterms:created xsi:type="dcterms:W3CDTF">2022-10-25T12:29:00Z</dcterms:created>
  <dcterms:modified xsi:type="dcterms:W3CDTF">2022-10-26T18:08:00Z</dcterms:modified>
</cp:coreProperties>
</file>